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9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Zagreb, Trg 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Radića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E93EEC" w:rsidP="00CD683D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NAKNADA ZA PO</w:t>
            </w:r>
            <w:r w:rsidR="00CD683D">
              <w:rPr>
                <w:rFonts w:asciiTheme="majorHAnsi" w:hAnsiTheme="majorHAnsi" w:cstheme="majorHAnsi"/>
                <w:b w:val="0"/>
              </w:rPr>
              <w:t>GREBNE TROŠKOVE</w:t>
            </w:r>
            <w:r>
              <w:rPr>
                <w:rFonts w:asciiTheme="majorHAnsi" w:hAnsiTheme="majorHAnsi" w:cstheme="majorHAnsi"/>
                <w:b w:val="0"/>
              </w:rPr>
              <w:t xml:space="preserve"> – PO ZAKONU O HRVATSKIM BRANITELJIMA IZ DOMOVINSKOG RATA I ČLANOVIMA NJIHOVIH OBITELJI (NN 121/17) I PRAVILNIKU O OSTVARIVANJU PRAVA NA TROŠKOVE UKOPA UZ ODAVANJE VOJNIH POČASTI TE GROBNO MJESTO I NJEGOVO ODRŽAVANJE (NN 51/18)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E93EE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TRAJNO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E93EE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E93EE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3EEC">
              <w:rPr>
                <w:rFonts w:asciiTheme="majorHAnsi" w:hAnsiTheme="majorHAnsi" w:cstheme="majorHAnsi"/>
              </w:rPr>
              <w:instrText xml:space="preserve"> FORMCHECKBOX </w:instrText>
            </w:r>
            <w:r w:rsidR="00E93EEC">
              <w:rPr>
                <w:rFonts w:asciiTheme="majorHAnsi" w:hAnsiTheme="majorHAnsi" w:cstheme="majorHAnsi"/>
              </w:rPr>
            </w:r>
            <w:r w:rsidR="00E93EEC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E93EE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E93EEC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E93EEC">
              <w:rPr>
                <w:rFonts w:asciiTheme="majorHAnsi" w:hAnsiTheme="majorHAnsi" w:cstheme="majorHAnsi"/>
              </w:rPr>
              <w:instrText xml:space="preserve"> FORMCHECKBOX </w:instrText>
            </w:r>
            <w:r w:rsidR="00E93EEC">
              <w:rPr>
                <w:rFonts w:asciiTheme="majorHAnsi" w:hAnsiTheme="majorHAnsi" w:cstheme="majorHAnsi"/>
              </w:rPr>
            </w:r>
            <w:r w:rsidR="00E93EEC"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E93EEC" w:rsidP="00CD683D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NEMOGUĆNOST OSTVARIVANJA </w:t>
            </w:r>
            <w:r w:rsidR="00CD683D">
              <w:rPr>
                <w:rFonts w:asciiTheme="majorHAnsi" w:hAnsiTheme="majorHAnsi" w:cstheme="majorHAnsi"/>
              </w:rPr>
              <w:t>PRAVA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E93EEC" w:rsidP="00CD683D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 / </w:t>
            </w:r>
            <w:r w:rsidR="00CD683D">
              <w:rPr>
                <w:rFonts w:asciiTheme="majorHAnsi" w:hAnsiTheme="majorHAnsi" w:cstheme="majorHAnsi"/>
                <w:b w:val="0"/>
              </w:rPr>
              <w:t xml:space="preserve">Ministarstvo hrvatskih branitelja, Gradskom uredu za financije </w:t>
            </w: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E93EEC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E93EEC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3EEC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93EEC">
              <w:rPr>
                <w:rFonts w:asciiTheme="majorHAnsi" w:hAnsiTheme="majorHAnsi" w:cstheme="majorHAnsi"/>
                <w:szCs w:val="17"/>
              </w:rPr>
            </w:r>
            <w:r w:rsidR="00E93EEC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CD683D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E93EEC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E93EEC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3EEC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93EEC">
              <w:rPr>
                <w:rFonts w:asciiTheme="majorHAnsi" w:hAnsiTheme="majorHAnsi" w:cstheme="majorHAnsi"/>
                <w:szCs w:val="17"/>
              </w:rPr>
            </w:r>
            <w:r w:rsidR="00E93EEC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E93EEC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1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06" w:rsidRDefault="00C14C06" w:rsidP="00176E67">
      <w:r>
        <w:separator/>
      </w:r>
    </w:p>
  </w:endnote>
  <w:endnote w:type="continuationSeparator" w:id="0">
    <w:p w:rsidR="00C14C06" w:rsidRDefault="00C14C0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06" w:rsidRDefault="00C14C06" w:rsidP="00176E67">
      <w:r>
        <w:separator/>
      </w:r>
    </w:p>
  </w:footnote>
  <w:footnote w:type="continuationSeparator" w:id="0">
    <w:p w:rsidR="00C14C06" w:rsidRDefault="00C14C0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14C06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683D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35DF"/>
    <w:rsid w:val="00E7133E"/>
    <w:rsid w:val="00E87396"/>
    <w:rsid w:val="00E93EEC"/>
    <w:rsid w:val="00E96F6F"/>
    <w:rsid w:val="00EB478A"/>
    <w:rsid w:val="00EC42A3"/>
    <w:rsid w:val="00EF16BD"/>
    <w:rsid w:val="00F83033"/>
    <w:rsid w:val="00F966AA"/>
    <w:rsid w:val="00FB50F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2018-06-06T13:47:00Z</cp:lastPrinted>
  <dcterms:created xsi:type="dcterms:W3CDTF">2018-07-03T13:57:00Z</dcterms:created>
  <dcterms:modified xsi:type="dcterms:W3CDTF">2018-07-03T13:57:00Z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